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1002D" w14:textId="162333E9" w:rsidR="003A2584" w:rsidRDefault="00D93741" w:rsidP="0007714D">
      <w:pPr>
        <w:spacing w:after="0" w:line="240" w:lineRule="auto"/>
        <w:jc w:val="both"/>
        <w:rPr>
          <w:rFonts w:ascii="Aptos" w:hAnsi="Aptos"/>
          <w:bCs/>
          <w:sz w:val="32"/>
          <w:szCs w:val="32"/>
          <w:u w:val="single"/>
        </w:rPr>
      </w:pPr>
      <w:r>
        <w:rPr>
          <w:rFonts w:ascii="Candara" w:hAnsi="Candara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1892344" wp14:editId="5F8B3B5F">
            <wp:simplePos x="0" y="0"/>
            <wp:positionH relativeFrom="column">
              <wp:posOffset>6877685</wp:posOffset>
            </wp:positionH>
            <wp:positionV relativeFrom="paragraph">
              <wp:posOffset>166232</wp:posOffset>
            </wp:positionV>
            <wp:extent cx="2290591" cy="1620078"/>
            <wp:effectExtent l="0" t="0" r="0" b="5715"/>
            <wp:wrapTopAndBottom/>
            <wp:docPr id="548343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343507" name="Picture 54834350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591" cy="1620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64D0">
        <w:rPr>
          <w:rFonts w:ascii="Candara" w:hAnsi="Candara"/>
          <w:b/>
          <w:sz w:val="32"/>
          <w:szCs w:val="32"/>
        </w:rPr>
        <w:t xml:space="preserve">                                              </w:t>
      </w:r>
      <w:r>
        <w:rPr>
          <w:rFonts w:ascii="Candara" w:hAnsi="Candara"/>
          <w:b/>
          <w:sz w:val="32"/>
          <w:szCs w:val="32"/>
        </w:rPr>
        <w:t xml:space="preserve">        </w:t>
      </w:r>
      <w:r w:rsidR="003A2584" w:rsidRPr="00FE3AA9">
        <w:rPr>
          <w:rFonts w:ascii="Aptos" w:hAnsi="Aptos"/>
          <w:bCs/>
          <w:sz w:val="32"/>
          <w:szCs w:val="32"/>
          <w:u w:val="single"/>
        </w:rPr>
        <w:t>Thoughts &amp; Behaviours</w:t>
      </w:r>
      <w:r w:rsidR="00AD5689" w:rsidRPr="00FE3AA9">
        <w:rPr>
          <w:rFonts w:ascii="Aptos" w:hAnsi="Aptos"/>
          <w:bCs/>
          <w:sz w:val="32"/>
          <w:szCs w:val="32"/>
          <w:u w:val="single"/>
        </w:rPr>
        <w:t>:</w:t>
      </w:r>
      <w:r w:rsidR="003A2584" w:rsidRPr="00FE3AA9">
        <w:rPr>
          <w:rFonts w:ascii="Aptos" w:hAnsi="Aptos"/>
          <w:bCs/>
          <w:sz w:val="32"/>
          <w:szCs w:val="32"/>
          <w:u w:val="single"/>
        </w:rPr>
        <w:t xml:space="preserve"> Cost / Benefit Analysis</w:t>
      </w:r>
    </w:p>
    <w:p w14:paraId="46DB84DA" w14:textId="5CCDEED2" w:rsidR="00533B2B" w:rsidRDefault="00533B2B" w:rsidP="0007714D">
      <w:pPr>
        <w:spacing w:after="0" w:line="240" w:lineRule="auto"/>
        <w:jc w:val="both"/>
        <w:rPr>
          <w:rFonts w:ascii="Aptos" w:hAnsi="Aptos"/>
          <w:bCs/>
          <w:sz w:val="32"/>
          <w:szCs w:val="32"/>
          <w:u w:val="single"/>
        </w:rPr>
      </w:pPr>
    </w:p>
    <w:p w14:paraId="6D51C6DA" w14:textId="77FCCFCC" w:rsidR="00533B2B" w:rsidRDefault="00533B2B" w:rsidP="0007714D">
      <w:pPr>
        <w:spacing w:after="0" w:line="240" w:lineRule="auto"/>
        <w:jc w:val="both"/>
        <w:rPr>
          <w:rFonts w:ascii="Aptos" w:hAnsi="Aptos"/>
          <w:bCs/>
          <w:sz w:val="32"/>
          <w:szCs w:val="32"/>
          <w:u w:val="single"/>
        </w:rPr>
      </w:pPr>
    </w:p>
    <w:p w14:paraId="2B926830" w14:textId="77777777" w:rsidR="00533B2B" w:rsidRPr="00FE3AA9" w:rsidRDefault="00533B2B" w:rsidP="0007714D">
      <w:pPr>
        <w:spacing w:after="0" w:line="240" w:lineRule="auto"/>
        <w:jc w:val="both"/>
        <w:rPr>
          <w:rFonts w:ascii="Aptos" w:hAnsi="Aptos"/>
          <w:bCs/>
          <w:sz w:val="32"/>
          <w:szCs w:val="32"/>
          <w:u w:val="single"/>
        </w:rPr>
      </w:pPr>
    </w:p>
    <w:p w14:paraId="01079332" w14:textId="77777777" w:rsidR="0007714D" w:rsidRDefault="0007714D" w:rsidP="0007714D">
      <w:pPr>
        <w:spacing w:after="0" w:line="240" w:lineRule="auto"/>
        <w:jc w:val="both"/>
        <w:rPr>
          <w:rFonts w:ascii="Candara" w:hAnsi="Candara" w:cs="Arial"/>
          <w:sz w:val="24"/>
          <w:szCs w:val="24"/>
        </w:rPr>
      </w:pPr>
    </w:p>
    <w:p w14:paraId="0836C9A9" w14:textId="56A2250F" w:rsidR="003A2584" w:rsidRPr="00FE3AA9" w:rsidRDefault="003A2584" w:rsidP="0007714D">
      <w:pPr>
        <w:spacing w:after="0" w:line="240" w:lineRule="auto"/>
        <w:jc w:val="both"/>
        <w:rPr>
          <w:rFonts w:ascii="Aptos" w:hAnsi="Aptos"/>
          <w:b/>
          <w:bCs/>
          <w:sz w:val="24"/>
          <w:szCs w:val="24"/>
        </w:rPr>
      </w:pPr>
      <w:r w:rsidRPr="00FE3AA9">
        <w:rPr>
          <w:rFonts w:ascii="Aptos" w:hAnsi="Aptos" w:cs="Arial"/>
          <w:b/>
          <w:bCs/>
          <w:sz w:val="24"/>
          <w:szCs w:val="24"/>
        </w:rPr>
        <w:t xml:space="preserve">What is a thought or behaviour you </w:t>
      </w:r>
      <w:r w:rsidR="00C03C7D">
        <w:rPr>
          <w:rFonts w:ascii="Aptos" w:hAnsi="Aptos" w:cs="Arial"/>
          <w:b/>
          <w:bCs/>
          <w:sz w:val="24"/>
          <w:szCs w:val="24"/>
        </w:rPr>
        <w:t>may</w:t>
      </w:r>
      <w:r w:rsidRPr="00FE3AA9">
        <w:rPr>
          <w:rFonts w:ascii="Aptos" w:hAnsi="Aptos" w:cs="Arial"/>
          <w:b/>
          <w:bCs/>
          <w:sz w:val="24"/>
          <w:szCs w:val="24"/>
        </w:rPr>
        <w:t xml:space="preserve"> want to change?</w:t>
      </w:r>
      <w:r w:rsidR="00FE3AA9">
        <w:rPr>
          <w:rFonts w:ascii="Aptos" w:hAnsi="Aptos" w:cs="Arial"/>
          <w:b/>
          <w:bCs/>
          <w:sz w:val="24"/>
          <w:szCs w:val="24"/>
        </w:rPr>
        <w:t>:</w:t>
      </w:r>
    </w:p>
    <w:tbl>
      <w:tblPr>
        <w:tblStyle w:val="TableGrid"/>
        <w:tblW w:w="14034" w:type="dxa"/>
        <w:tblInd w:w="-5" w:type="dxa"/>
        <w:tblLook w:val="04A0" w:firstRow="1" w:lastRow="0" w:firstColumn="1" w:lastColumn="0" w:noHBand="0" w:noVBand="1"/>
      </w:tblPr>
      <w:tblGrid>
        <w:gridCol w:w="14034"/>
      </w:tblGrid>
      <w:tr w:rsidR="0007714D" w:rsidRPr="0007714D" w14:paraId="27A352D4" w14:textId="4856ABB1" w:rsidTr="00E574C1">
        <w:tc>
          <w:tcPr>
            <w:tcW w:w="14034" w:type="dxa"/>
          </w:tcPr>
          <w:p w14:paraId="227284F8" w14:textId="77777777" w:rsidR="0007714D" w:rsidRDefault="0007714D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7A81F0A2" w14:textId="77777777" w:rsidR="004F7701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2DB26D56" w14:textId="77777777" w:rsidR="004F7701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3095BD01" w14:textId="77777777" w:rsidR="004F7701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2B89F52B" w14:textId="31193F14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</w:tbl>
    <w:p w14:paraId="7B486B7F" w14:textId="77777777" w:rsidR="00F87EFF" w:rsidRPr="0007714D" w:rsidRDefault="00F87EFF" w:rsidP="0007714D">
      <w:pPr>
        <w:spacing w:after="0" w:line="240" w:lineRule="auto"/>
        <w:jc w:val="both"/>
        <w:rPr>
          <w:rFonts w:ascii="Candara" w:hAnsi="Candara" w:cs="Arial"/>
          <w:sz w:val="24"/>
          <w:szCs w:val="24"/>
        </w:rPr>
      </w:pPr>
    </w:p>
    <w:p w14:paraId="48A58A21" w14:textId="13B8A911" w:rsidR="00F87EFF" w:rsidRPr="00FE3AA9" w:rsidRDefault="00F87EFF" w:rsidP="0007714D">
      <w:pPr>
        <w:spacing w:after="0" w:line="240" w:lineRule="auto"/>
        <w:jc w:val="both"/>
        <w:rPr>
          <w:rFonts w:ascii="Aptos" w:hAnsi="Aptos"/>
          <w:b/>
          <w:bCs/>
          <w:sz w:val="24"/>
          <w:szCs w:val="24"/>
        </w:rPr>
      </w:pPr>
      <w:r w:rsidRPr="00FE3AA9">
        <w:rPr>
          <w:rFonts w:ascii="Aptos" w:hAnsi="Aptos" w:cs="Arial"/>
          <w:b/>
          <w:bCs/>
          <w:sz w:val="24"/>
          <w:szCs w:val="24"/>
        </w:rPr>
        <w:t>List the costs and benefits of the thought or behaviour. Rate the importance of each, where 1 is “not important” and 10 is “very important”</w:t>
      </w:r>
      <w:r w:rsidR="00533B2B">
        <w:rPr>
          <w:rFonts w:ascii="Aptos" w:hAnsi="Aptos" w:cs="Arial"/>
          <w:b/>
          <w:bCs/>
          <w:sz w:val="24"/>
          <w:szCs w:val="24"/>
        </w:rPr>
        <w:t>:</w:t>
      </w:r>
    </w:p>
    <w:tbl>
      <w:tblPr>
        <w:tblStyle w:val="TableGrid"/>
        <w:tblW w:w="14034" w:type="dxa"/>
        <w:tblInd w:w="-5" w:type="dxa"/>
        <w:tblLook w:val="04A0" w:firstRow="1" w:lastRow="0" w:firstColumn="1" w:lastColumn="0" w:noHBand="0" w:noVBand="1"/>
      </w:tblPr>
      <w:tblGrid>
        <w:gridCol w:w="5308"/>
        <w:gridCol w:w="1411"/>
        <w:gridCol w:w="5904"/>
        <w:gridCol w:w="1411"/>
      </w:tblGrid>
      <w:tr w:rsidR="0007714D" w:rsidRPr="0007714D" w14:paraId="4FF376E6" w14:textId="668F4351" w:rsidTr="004F7701">
        <w:tc>
          <w:tcPr>
            <w:tcW w:w="5321" w:type="dxa"/>
          </w:tcPr>
          <w:p w14:paraId="3FAD4D82" w14:textId="07817521" w:rsidR="00D74141" w:rsidRPr="004F7701" w:rsidRDefault="00D74141" w:rsidP="0007714D">
            <w:pPr>
              <w:jc w:val="both"/>
              <w:rPr>
                <w:rFonts w:ascii="Candara" w:hAnsi="Candara"/>
                <w:b/>
                <w:sz w:val="24"/>
                <w:szCs w:val="24"/>
              </w:rPr>
            </w:pPr>
            <w:r w:rsidRPr="004F7701">
              <w:rPr>
                <w:rFonts w:ascii="Candara" w:hAnsi="Candara" w:cs="Arial"/>
                <w:b/>
                <w:sz w:val="24"/>
                <w:szCs w:val="24"/>
              </w:rPr>
              <w:t>Costs</w:t>
            </w:r>
          </w:p>
        </w:tc>
        <w:tc>
          <w:tcPr>
            <w:tcW w:w="1397" w:type="dxa"/>
          </w:tcPr>
          <w:p w14:paraId="76833A6E" w14:textId="157CF2B2" w:rsidR="00D74141" w:rsidRPr="004F7701" w:rsidRDefault="00D74141" w:rsidP="0007714D">
            <w:pPr>
              <w:jc w:val="both"/>
              <w:rPr>
                <w:rFonts w:ascii="Candara" w:hAnsi="Candara"/>
                <w:b/>
                <w:sz w:val="24"/>
                <w:szCs w:val="24"/>
              </w:rPr>
            </w:pPr>
            <w:r w:rsidRPr="004F7701">
              <w:rPr>
                <w:rFonts w:ascii="Candara" w:hAnsi="Candara" w:cs="Arial"/>
                <w:b/>
                <w:sz w:val="24"/>
                <w:szCs w:val="24"/>
              </w:rPr>
              <w:t>Importance (1-10)</w:t>
            </w:r>
          </w:p>
        </w:tc>
        <w:tc>
          <w:tcPr>
            <w:tcW w:w="5919" w:type="dxa"/>
          </w:tcPr>
          <w:p w14:paraId="21166C52" w14:textId="539C79AF" w:rsidR="00D74141" w:rsidRPr="004F7701" w:rsidRDefault="00D74141" w:rsidP="0007714D">
            <w:pPr>
              <w:jc w:val="both"/>
              <w:rPr>
                <w:rFonts w:ascii="Candara" w:hAnsi="Candara" w:cs="Arial"/>
                <w:b/>
                <w:sz w:val="24"/>
                <w:szCs w:val="24"/>
              </w:rPr>
            </w:pPr>
            <w:r w:rsidRPr="004F7701">
              <w:rPr>
                <w:rFonts w:ascii="Candara" w:hAnsi="Candara" w:cs="Arial"/>
                <w:b/>
                <w:sz w:val="24"/>
                <w:szCs w:val="24"/>
              </w:rPr>
              <w:t>Costs</w:t>
            </w:r>
          </w:p>
        </w:tc>
        <w:tc>
          <w:tcPr>
            <w:tcW w:w="1397" w:type="dxa"/>
          </w:tcPr>
          <w:p w14:paraId="74463CDC" w14:textId="34F511B5" w:rsidR="00D74141" w:rsidRPr="004F7701" w:rsidRDefault="00D74141" w:rsidP="0007714D">
            <w:pPr>
              <w:jc w:val="both"/>
              <w:rPr>
                <w:rFonts w:ascii="Candara" w:hAnsi="Candara" w:cs="Arial"/>
                <w:b/>
                <w:sz w:val="24"/>
                <w:szCs w:val="24"/>
              </w:rPr>
            </w:pPr>
            <w:r w:rsidRPr="004F7701">
              <w:rPr>
                <w:rFonts w:ascii="Candara" w:hAnsi="Candara" w:cs="Arial"/>
                <w:b/>
                <w:sz w:val="24"/>
                <w:szCs w:val="24"/>
              </w:rPr>
              <w:t>Importance (1-10)</w:t>
            </w:r>
          </w:p>
        </w:tc>
      </w:tr>
      <w:tr w:rsidR="0007714D" w:rsidRPr="0007714D" w14:paraId="468F5DD9" w14:textId="4599B12B" w:rsidTr="004F7701">
        <w:tc>
          <w:tcPr>
            <w:tcW w:w="5321" w:type="dxa"/>
          </w:tcPr>
          <w:p w14:paraId="65694190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4A253D54" w14:textId="3776D8D5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11AEAF50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342E922B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79AA4366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67BDCACE" w14:textId="13E8A0B6" w:rsidTr="004F7701">
        <w:tc>
          <w:tcPr>
            <w:tcW w:w="5321" w:type="dxa"/>
          </w:tcPr>
          <w:p w14:paraId="6863F380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051029A0" w14:textId="12051785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58197FCB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5E6A14F2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26B275E9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7DF8F5DC" w14:textId="27623800" w:rsidTr="004F7701">
        <w:tc>
          <w:tcPr>
            <w:tcW w:w="5321" w:type="dxa"/>
          </w:tcPr>
          <w:p w14:paraId="46519CD1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771A2C0E" w14:textId="5D815974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42191284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7E0B0EFE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094B32EB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75FED747" w14:textId="24ED129A" w:rsidTr="004F7701">
        <w:tc>
          <w:tcPr>
            <w:tcW w:w="5321" w:type="dxa"/>
          </w:tcPr>
          <w:p w14:paraId="65A30BAC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52FD05B6" w14:textId="43F9EA6C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4FD0FCA5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35EF5E62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B04B789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13129A06" w14:textId="3F01C5C1" w:rsidTr="004F7701">
        <w:tc>
          <w:tcPr>
            <w:tcW w:w="5321" w:type="dxa"/>
          </w:tcPr>
          <w:p w14:paraId="166594EC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4C95B93A" w14:textId="3B03A88A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26EFB86B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420C65CA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70A9C6B4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196F47AA" w14:textId="3C38DCCE" w:rsidTr="004F7701">
        <w:tc>
          <w:tcPr>
            <w:tcW w:w="5321" w:type="dxa"/>
          </w:tcPr>
          <w:p w14:paraId="1CCBB92A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4BAB9911" w14:textId="520ECC98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111C068F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6C7B9696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5C4CEAD5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36B5436C" w14:textId="0DD9CE6A" w:rsidTr="004F7701">
        <w:tc>
          <w:tcPr>
            <w:tcW w:w="5321" w:type="dxa"/>
          </w:tcPr>
          <w:p w14:paraId="4F438E56" w14:textId="77777777" w:rsidR="00D74141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5D1CF130" w14:textId="4E8B40D8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3A5DB3A0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5919" w:type="dxa"/>
          </w:tcPr>
          <w:p w14:paraId="77D07499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397" w:type="dxa"/>
          </w:tcPr>
          <w:p w14:paraId="13160559" w14:textId="77777777" w:rsidR="00D74141" w:rsidRPr="0007714D" w:rsidRDefault="00D7414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  <w:tr w:rsidR="0007714D" w:rsidRPr="0007714D" w14:paraId="37B0D867" w14:textId="1EA748D1" w:rsidTr="004F7701">
        <w:tc>
          <w:tcPr>
            <w:tcW w:w="5321" w:type="dxa"/>
          </w:tcPr>
          <w:p w14:paraId="06175E77" w14:textId="7D6CEB50" w:rsidR="00D74141" w:rsidRPr="004F7701" w:rsidRDefault="00F87EFF" w:rsidP="004F7701">
            <w:pPr>
              <w:jc w:val="right"/>
              <w:rPr>
                <w:rFonts w:ascii="Candara" w:hAnsi="Candara"/>
                <w:b/>
                <w:sz w:val="24"/>
                <w:szCs w:val="24"/>
              </w:rPr>
            </w:pPr>
            <w:r w:rsidRPr="004F7701">
              <w:rPr>
                <w:rFonts w:ascii="Candara" w:hAnsi="Candara"/>
                <w:b/>
                <w:sz w:val="24"/>
                <w:szCs w:val="24"/>
              </w:rPr>
              <w:t>Total</w:t>
            </w:r>
          </w:p>
        </w:tc>
        <w:tc>
          <w:tcPr>
            <w:tcW w:w="1397" w:type="dxa"/>
          </w:tcPr>
          <w:p w14:paraId="498FBA78" w14:textId="77777777" w:rsidR="00D74141" w:rsidRPr="004F7701" w:rsidRDefault="00D74141" w:rsidP="0007714D">
            <w:pPr>
              <w:jc w:val="both"/>
              <w:rPr>
                <w:rFonts w:ascii="Candara" w:hAnsi="Candara"/>
                <w:b/>
                <w:sz w:val="24"/>
                <w:szCs w:val="24"/>
              </w:rPr>
            </w:pPr>
          </w:p>
        </w:tc>
        <w:tc>
          <w:tcPr>
            <w:tcW w:w="5919" w:type="dxa"/>
          </w:tcPr>
          <w:p w14:paraId="12A13652" w14:textId="045727FB" w:rsidR="00D74141" w:rsidRPr="004F7701" w:rsidRDefault="00F87EFF" w:rsidP="004F7701">
            <w:pPr>
              <w:jc w:val="right"/>
              <w:rPr>
                <w:rFonts w:ascii="Candara" w:hAnsi="Candara"/>
                <w:b/>
                <w:sz w:val="24"/>
                <w:szCs w:val="24"/>
              </w:rPr>
            </w:pPr>
            <w:r w:rsidRPr="004F7701">
              <w:rPr>
                <w:rFonts w:ascii="Candara" w:hAnsi="Candara"/>
                <w:b/>
                <w:sz w:val="24"/>
                <w:szCs w:val="24"/>
              </w:rPr>
              <w:t>Total</w:t>
            </w:r>
          </w:p>
        </w:tc>
        <w:tc>
          <w:tcPr>
            <w:tcW w:w="1397" w:type="dxa"/>
          </w:tcPr>
          <w:p w14:paraId="4DADAAB3" w14:textId="77777777" w:rsidR="00D74141" w:rsidRPr="004F7701" w:rsidRDefault="00D74141" w:rsidP="0007714D">
            <w:pPr>
              <w:jc w:val="both"/>
              <w:rPr>
                <w:rFonts w:ascii="Candara" w:hAnsi="Candara"/>
                <w:b/>
                <w:sz w:val="24"/>
                <w:szCs w:val="24"/>
              </w:rPr>
            </w:pPr>
          </w:p>
        </w:tc>
      </w:tr>
    </w:tbl>
    <w:p w14:paraId="1378886A" w14:textId="77777777" w:rsidR="0007714D" w:rsidRPr="0007714D" w:rsidRDefault="0007714D" w:rsidP="0007714D">
      <w:pPr>
        <w:spacing w:after="0" w:line="240" w:lineRule="auto"/>
        <w:jc w:val="both"/>
        <w:rPr>
          <w:rFonts w:ascii="Candara" w:hAnsi="Candara" w:cs="Arial"/>
          <w:sz w:val="24"/>
          <w:szCs w:val="24"/>
        </w:rPr>
      </w:pPr>
    </w:p>
    <w:p w14:paraId="571A4926" w14:textId="1E01875B" w:rsidR="00F87EFF" w:rsidRPr="004F7701" w:rsidRDefault="00F87EFF" w:rsidP="0007714D">
      <w:pPr>
        <w:spacing w:after="0" w:line="240" w:lineRule="auto"/>
        <w:jc w:val="both"/>
        <w:rPr>
          <w:rFonts w:ascii="Candara" w:hAnsi="Candara" w:cs="Arial"/>
          <w:b/>
          <w:sz w:val="24"/>
          <w:szCs w:val="24"/>
        </w:rPr>
      </w:pPr>
      <w:r w:rsidRPr="004F7701">
        <w:rPr>
          <w:rFonts w:ascii="Candara" w:hAnsi="Candara" w:cs="Arial"/>
          <w:b/>
          <w:sz w:val="24"/>
          <w:szCs w:val="24"/>
        </w:rPr>
        <w:t xml:space="preserve">After reviewing the costs and benefits of the current thought or </w:t>
      </w:r>
      <w:r w:rsidR="0007714D" w:rsidRPr="004F7701">
        <w:rPr>
          <w:rFonts w:ascii="Candara" w:hAnsi="Candara" w:cs="Arial"/>
          <w:b/>
          <w:sz w:val="24"/>
          <w:szCs w:val="24"/>
        </w:rPr>
        <w:t>behaviour</w:t>
      </w:r>
      <w:r w:rsidRPr="004F7701">
        <w:rPr>
          <w:rFonts w:ascii="Candara" w:hAnsi="Candara" w:cs="Arial"/>
          <w:b/>
          <w:sz w:val="24"/>
          <w:szCs w:val="24"/>
        </w:rPr>
        <w:t>, develop a more adaptive alternative</w:t>
      </w:r>
      <w:r w:rsidR="00533B2B">
        <w:rPr>
          <w:rFonts w:ascii="Candara" w:hAnsi="Candara" w:cs="Arial"/>
          <w:b/>
          <w:sz w:val="24"/>
          <w:szCs w:val="24"/>
        </w:rPr>
        <w:t>:</w:t>
      </w:r>
    </w:p>
    <w:tbl>
      <w:tblPr>
        <w:tblStyle w:val="TableGrid"/>
        <w:tblW w:w="14034" w:type="dxa"/>
        <w:tblInd w:w="-5" w:type="dxa"/>
        <w:tblLook w:val="04A0" w:firstRow="1" w:lastRow="0" w:firstColumn="1" w:lastColumn="0" w:noHBand="0" w:noVBand="1"/>
      </w:tblPr>
      <w:tblGrid>
        <w:gridCol w:w="14034"/>
      </w:tblGrid>
      <w:tr w:rsidR="0007714D" w:rsidRPr="0007714D" w14:paraId="00A18922" w14:textId="77777777" w:rsidTr="00EE58FD">
        <w:tc>
          <w:tcPr>
            <w:tcW w:w="14034" w:type="dxa"/>
          </w:tcPr>
          <w:p w14:paraId="546EF1C1" w14:textId="77777777" w:rsidR="0007714D" w:rsidRDefault="0007714D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31EB868D" w14:textId="77777777" w:rsidR="004F7701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0D55F594" w14:textId="77777777" w:rsidR="004F7701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5C894193" w14:textId="77777777" w:rsidR="004F7701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  <w:p w14:paraId="4C234882" w14:textId="35BADBA6" w:rsidR="004F7701" w:rsidRPr="0007714D" w:rsidRDefault="004F7701" w:rsidP="0007714D">
            <w:pPr>
              <w:jc w:val="both"/>
              <w:rPr>
                <w:rFonts w:ascii="Candara" w:hAnsi="Candara"/>
                <w:sz w:val="24"/>
                <w:szCs w:val="24"/>
              </w:rPr>
            </w:pPr>
          </w:p>
        </w:tc>
      </w:tr>
    </w:tbl>
    <w:p w14:paraId="7751696F" w14:textId="77777777" w:rsidR="003A2584" w:rsidRPr="0007714D" w:rsidRDefault="003A2584" w:rsidP="0007714D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</w:p>
    <w:sectPr w:rsidR="003A2584" w:rsidRPr="0007714D" w:rsidSect="0007714D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584"/>
    <w:rsid w:val="0007714D"/>
    <w:rsid w:val="003A2584"/>
    <w:rsid w:val="004F7701"/>
    <w:rsid w:val="00533B2B"/>
    <w:rsid w:val="006D64D0"/>
    <w:rsid w:val="00882BDD"/>
    <w:rsid w:val="009E2095"/>
    <w:rsid w:val="00AC4F58"/>
    <w:rsid w:val="00AD5689"/>
    <w:rsid w:val="00C03C7D"/>
    <w:rsid w:val="00D74141"/>
    <w:rsid w:val="00D93741"/>
    <w:rsid w:val="00EA5F0C"/>
    <w:rsid w:val="00F87EFF"/>
    <w:rsid w:val="00FE3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A031D"/>
  <w15:chartTrackingRefBased/>
  <w15:docId w15:val="{26D87450-35E1-4923-B393-82FB6B26C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2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Perlman-Miller</dc:creator>
  <cp:keywords/>
  <dc:description/>
  <cp:lastModifiedBy>Andrew Davey</cp:lastModifiedBy>
  <cp:revision>8</cp:revision>
  <dcterms:created xsi:type="dcterms:W3CDTF">2019-02-06T13:55:00Z</dcterms:created>
  <dcterms:modified xsi:type="dcterms:W3CDTF">2025-11-08T12:54:00Z</dcterms:modified>
</cp:coreProperties>
</file>